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1218E2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218E2" w:rsidRPr="001218E2">
        <w:rPr>
          <w:rFonts w:ascii="Times New Roman" w:hAnsi="Times New Roman" w:cs="Times New Roman"/>
          <w:b/>
          <w:sz w:val="28"/>
          <w:szCs w:val="28"/>
        </w:rPr>
        <w:t>Антоновк</w:t>
      </w:r>
      <w:r w:rsidR="001218E2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="00CA18D7">
        <w:rPr>
          <w:rFonts w:ascii="Times New Roman" w:hAnsi="Times New Roman" w:cs="Times New Roman"/>
          <w:b/>
          <w:sz w:val="28"/>
          <w:szCs w:val="28"/>
        </w:rPr>
        <w:t>№</w:t>
      </w:r>
      <w:r w:rsidR="001218E2">
        <w:rPr>
          <w:rFonts w:ascii="Times New Roman" w:hAnsi="Times New Roman" w:cs="Times New Roman"/>
          <w:b/>
          <w:sz w:val="28"/>
          <w:szCs w:val="28"/>
        </w:rPr>
        <w:t>22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218E2">
        <w:rPr>
          <w:rFonts w:ascii="Times New Roman" w:hAnsi="Times New Roman" w:cs="Times New Roman"/>
          <w:b/>
          <w:sz w:val="28"/>
          <w:szCs w:val="28"/>
        </w:rPr>
        <w:t>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1218E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218E2" w:rsidRPr="001218E2">
        <w:rPr>
          <w:rFonts w:ascii="Times New Roman" w:eastAsia="Calibri" w:hAnsi="Times New Roman"/>
          <w:b/>
          <w:sz w:val="28"/>
          <w:szCs w:val="28"/>
        </w:rPr>
        <w:t>Антоновка</w:t>
      </w:r>
      <w:r w:rsidR="001218E2">
        <w:rPr>
          <w:rFonts w:ascii="Times New Roman" w:eastAsia="Calibri" w:hAnsi="Times New Roman"/>
          <w:sz w:val="28"/>
          <w:szCs w:val="28"/>
        </w:rPr>
        <w:t xml:space="preserve">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1218E2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Антоновка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7681A">
        <w:rPr>
          <w:rFonts w:ascii="Times New Roman" w:hAnsi="Times New Roman" w:cs="Times New Roman"/>
          <w:sz w:val="28"/>
          <w:szCs w:val="28"/>
        </w:rPr>
        <w:t>,</w:t>
      </w:r>
      <w:r w:rsidR="00092619" w:rsidRPr="00092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218E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18E2">
        <w:rPr>
          <w:rFonts w:ascii="Times New Roman" w:hAnsi="Times New Roman" w:cs="Times New Roman"/>
          <w:sz w:val="28"/>
          <w:szCs w:val="28"/>
        </w:rPr>
        <w:t>Антоновка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1218E2">
        <w:rPr>
          <w:rFonts w:ascii="Times New Roman" w:hAnsi="Times New Roman" w:cs="Times New Roman"/>
          <w:sz w:val="28"/>
          <w:szCs w:val="28"/>
        </w:rPr>
        <w:t>сельского поселения Антоновка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1218E2">
        <w:rPr>
          <w:rFonts w:ascii="Times New Roman" w:hAnsi="Times New Roman" w:cs="Times New Roman"/>
          <w:sz w:val="28"/>
          <w:szCs w:val="28"/>
        </w:rPr>
        <w:t xml:space="preserve">сельского поселения Антоновка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CA18D7" w:rsidRPr="00CA18D7">
        <w:rPr>
          <w:rFonts w:ascii="Times New Roman" w:hAnsi="Times New Roman" w:cs="Times New Roman"/>
          <w:sz w:val="28"/>
          <w:szCs w:val="28"/>
        </w:rPr>
        <w:t>№</w:t>
      </w:r>
      <w:r w:rsidR="001218E2">
        <w:rPr>
          <w:rFonts w:ascii="Times New Roman" w:hAnsi="Times New Roman" w:cs="Times New Roman"/>
          <w:sz w:val="28"/>
          <w:szCs w:val="28"/>
        </w:rPr>
        <w:t>22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от </w:t>
      </w:r>
      <w:r w:rsidR="001218E2">
        <w:rPr>
          <w:rFonts w:ascii="Times New Roman" w:hAnsi="Times New Roman" w:cs="Times New Roman"/>
          <w:sz w:val="28"/>
          <w:szCs w:val="28"/>
        </w:rPr>
        <w:t>18.07.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1218E2">
        <w:rPr>
          <w:rFonts w:ascii="Times New Roman" w:hAnsi="Times New Roman" w:cs="Times New Roman"/>
          <w:sz w:val="28"/>
          <w:szCs w:val="28"/>
        </w:rPr>
        <w:t>сельского поселения Антоновка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="0037681A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необходимымторговым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 xml:space="preserve">.Вся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proofErr w:type="gramStart"/>
      <w:r w:rsidR="004D6331" w:rsidRPr="004D633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218E2" w:rsidRDefault="001218E2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Антоновка 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</w:t>
      </w:r>
      <w:r w:rsidR="00121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   </w:t>
      </w:r>
      <w:r w:rsidR="001218E2">
        <w:rPr>
          <w:rFonts w:ascii="Times New Roman" w:hAnsi="Times New Roman" w:cs="Times New Roman"/>
          <w:sz w:val="28"/>
          <w:szCs w:val="28"/>
        </w:rPr>
        <w:t>А.И. Илларионов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18E2">
        <w:rPr>
          <w:rFonts w:ascii="Times New Roman" w:hAnsi="Times New Roman" w:cs="Times New Roman"/>
          <w:sz w:val="28"/>
          <w:szCs w:val="28"/>
        </w:rPr>
        <w:t>сельского поселения Антоновка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 </w:t>
      </w:r>
      <w:r w:rsidR="001218E2">
        <w:rPr>
          <w:rFonts w:ascii="Times New Roman" w:hAnsi="Times New Roman" w:cs="Times New Roman"/>
          <w:sz w:val="28"/>
          <w:szCs w:val="28"/>
        </w:rPr>
        <w:t>Е.А. Антонов</w:t>
      </w:r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8E2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D706D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596-8793-4933-82A9-E1727CD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Antonovka</cp:lastModifiedBy>
  <cp:revision>26</cp:revision>
  <cp:lastPrinted>2023-10-03T12:11:00Z</cp:lastPrinted>
  <dcterms:created xsi:type="dcterms:W3CDTF">2023-08-07T13:10:00Z</dcterms:created>
  <dcterms:modified xsi:type="dcterms:W3CDTF">2024-12-10T06:14:00Z</dcterms:modified>
</cp:coreProperties>
</file>